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9F" w:rsidRDefault="00A61C9F"/>
    <w:tbl>
      <w:tblPr>
        <w:tblStyle w:val="a3"/>
        <w:tblW w:w="8897" w:type="dxa"/>
        <w:tblLook w:val="04A0" w:firstRow="1" w:lastRow="0" w:firstColumn="1" w:lastColumn="0" w:noHBand="0" w:noVBand="1"/>
      </w:tblPr>
      <w:tblGrid>
        <w:gridCol w:w="1836"/>
        <w:gridCol w:w="3300"/>
        <w:gridCol w:w="3761"/>
      </w:tblGrid>
      <w:tr w:rsidR="005249A2" w:rsidTr="005D7A77">
        <w:tc>
          <w:tcPr>
            <w:tcW w:w="5136" w:type="dxa"/>
            <w:gridSpan w:val="2"/>
            <w:vMerge w:val="restart"/>
          </w:tcPr>
          <w:p w:rsidR="00A61C9F" w:rsidRDefault="00A61C9F"/>
          <w:p w:rsidR="00705FDB" w:rsidRDefault="005249A2">
            <w:r>
              <w:rPr>
                <w:rFonts w:hint="eastAsia"/>
                <w:noProof/>
              </w:rPr>
              <w:drawing>
                <wp:inline distT="0" distB="0" distL="0" distR="0" wp14:anchorId="3703973C" wp14:editId="1FCD96EA">
                  <wp:extent cx="2805313" cy="450000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m45.tif"/>
                          <pic:cNvPicPr/>
                        </pic:nvPicPr>
                        <pic:blipFill>
                          <a:blip r:embed="rId9">
                            <a:extLst>
                              <a:ext uri="{28A0092B-C50C-407E-A947-70E740481C1C}">
                                <a14:useLocalDpi xmlns:a14="http://schemas.microsoft.com/office/drawing/2010/main" val="0"/>
                              </a:ext>
                            </a:extLst>
                          </a:blip>
                          <a:stretch>
                            <a:fillRect/>
                          </a:stretch>
                        </pic:blipFill>
                        <pic:spPr>
                          <a:xfrm>
                            <a:off x="0" y="0"/>
                            <a:ext cx="2805313" cy="4500000"/>
                          </a:xfrm>
                          <a:prstGeom prst="rect">
                            <a:avLst/>
                          </a:prstGeom>
                        </pic:spPr>
                      </pic:pic>
                    </a:graphicData>
                  </a:graphic>
                </wp:inline>
              </w:drawing>
            </w:r>
          </w:p>
          <w:p w:rsidR="00705FDB" w:rsidRDefault="00705FDB" w:rsidP="00705FDB">
            <w:pPr>
              <w:pStyle w:val="aa"/>
              <w:numPr>
                <w:ilvl w:val="0"/>
                <w:numId w:val="3"/>
              </w:numPr>
              <w:ind w:leftChars="0"/>
            </w:pPr>
            <w:r w:rsidRPr="00705FDB">
              <w:rPr>
                <w:rFonts w:hint="eastAsia"/>
              </w:rPr>
              <w:t>最大日產量</w:t>
            </w:r>
            <w:r w:rsidR="005249A2">
              <w:rPr>
                <w:rFonts w:hint="eastAsia"/>
              </w:rPr>
              <w:t>95</w:t>
            </w:r>
            <w:r>
              <w:rPr>
                <w:rFonts w:hint="eastAsia"/>
              </w:rPr>
              <w:t>lbs</w:t>
            </w:r>
          </w:p>
          <w:p w:rsidR="005249A2" w:rsidRDefault="00705FDB" w:rsidP="00772587">
            <w:pPr>
              <w:pStyle w:val="aa"/>
              <w:numPr>
                <w:ilvl w:val="0"/>
                <w:numId w:val="3"/>
              </w:numPr>
              <w:ind w:leftChars="0"/>
            </w:pPr>
            <w:proofErr w:type="gramStart"/>
            <w:r w:rsidRPr="00705FDB">
              <w:rPr>
                <w:rFonts w:hint="eastAsia"/>
              </w:rPr>
              <w:t>貯冰量</w:t>
            </w:r>
            <w:proofErr w:type="gramEnd"/>
            <w:r w:rsidR="005249A2">
              <w:rPr>
                <w:rFonts w:hint="eastAsia"/>
              </w:rPr>
              <w:t>3</w:t>
            </w:r>
            <w:r>
              <w:rPr>
                <w:rFonts w:hint="eastAsia"/>
              </w:rPr>
              <w:t>0lbs</w:t>
            </w:r>
          </w:p>
          <w:p w:rsidR="00705FDB" w:rsidRDefault="00705FDB" w:rsidP="005249A2">
            <w:pPr>
              <w:pStyle w:val="aa"/>
              <w:numPr>
                <w:ilvl w:val="0"/>
                <w:numId w:val="3"/>
              </w:numPr>
              <w:ind w:leftChars="0"/>
            </w:pPr>
            <w:r>
              <w:rPr>
                <w:rFonts w:hint="eastAsia"/>
              </w:rPr>
              <w:t>寬</w:t>
            </w:r>
            <w:r>
              <w:rPr>
                <w:rFonts w:hint="eastAsia"/>
              </w:rPr>
              <w:t>x</w:t>
            </w:r>
            <w:r>
              <w:rPr>
                <w:rFonts w:hint="eastAsia"/>
              </w:rPr>
              <w:t>深</w:t>
            </w:r>
            <w:r>
              <w:rPr>
                <w:rFonts w:hint="eastAsia"/>
              </w:rPr>
              <w:t>x</w:t>
            </w:r>
            <w:r>
              <w:rPr>
                <w:rFonts w:hint="eastAsia"/>
              </w:rPr>
              <w:t>高</w:t>
            </w:r>
            <w:r w:rsidR="005249A2">
              <w:rPr>
                <w:rFonts w:hint="eastAsia"/>
              </w:rPr>
              <w:t>50</w:t>
            </w:r>
            <w:r>
              <w:rPr>
                <w:rFonts w:hint="eastAsia"/>
              </w:rPr>
              <w:t>mm</w:t>
            </w:r>
            <w:r>
              <w:rPr>
                <w:rFonts w:hint="eastAsia"/>
              </w:rPr>
              <w:t>×</w:t>
            </w:r>
            <w:r w:rsidR="005249A2">
              <w:rPr>
                <w:rFonts w:hint="eastAsia"/>
              </w:rPr>
              <w:t>56.75</w:t>
            </w:r>
            <w:r>
              <w:rPr>
                <w:rFonts w:hint="eastAsia"/>
              </w:rPr>
              <w:t>mm</w:t>
            </w:r>
            <w:r>
              <w:rPr>
                <w:rFonts w:hint="eastAsia"/>
              </w:rPr>
              <w:t>×</w:t>
            </w:r>
            <w:r w:rsidR="005249A2">
              <w:rPr>
                <w:rFonts w:hint="eastAsia"/>
              </w:rPr>
              <w:t>91.44</w:t>
            </w:r>
            <w:r>
              <w:rPr>
                <w:rFonts w:hint="eastAsia"/>
              </w:rPr>
              <w:t>mm</w:t>
            </w:r>
          </w:p>
          <w:p w:rsidR="00772587" w:rsidRDefault="00772587" w:rsidP="00772587">
            <w:pPr>
              <w:pStyle w:val="aa"/>
              <w:numPr>
                <w:ilvl w:val="0"/>
                <w:numId w:val="3"/>
              </w:numPr>
              <w:ind w:leftChars="0"/>
            </w:pPr>
            <w:r w:rsidRPr="00772587">
              <w:rPr>
                <w:rFonts w:hint="eastAsia"/>
              </w:rPr>
              <w:t>調整腳</w:t>
            </w:r>
            <w:r>
              <w:rPr>
                <w:rFonts w:hint="eastAsia"/>
              </w:rPr>
              <w:t>15.24mm</w:t>
            </w:r>
          </w:p>
          <w:p w:rsidR="005D7A77" w:rsidRDefault="00705FDB" w:rsidP="005D7A77">
            <w:pPr>
              <w:pStyle w:val="aa"/>
              <w:numPr>
                <w:ilvl w:val="0"/>
                <w:numId w:val="3"/>
              </w:numPr>
              <w:ind w:leftChars="0"/>
            </w:pPr>
            <w:r>
              <w:rPr>
                <w:rFonts w:hint="eastAsia"/>
              </w:rPr>
              <w:t>能源使用</w:t>
            </w:r>
            <w:r w:rsidR="006B5715">
              <w:rPr>
                <w:rFonts w:hint="eastAsia"/>
              </w:rPr>
              <w:t xml:space="preserve"> 15.1</w:t>
            </w:r>
            <w:r>
              <w:rPr>
                <w:rFonts w:hint="eastAsia"/>
              </w:rPr>
              <w:t>Kw/100LBS ice</w:t>
            </w:r>
          </w:p>
        </w:tc>
        <w:tc>
          <w:tcPr>
            <w:tcW w:w="3761" w:type="dxa"/>
          </w:tcPr>
          <w:p w:rsidR="00A61C9F" w:rsidRDefault="00A61C9F" w:rsidP="00AB232F">
            <w:pPr>
              <w:jc w:val="center"/>
              <w:rPr>
                <w:b/>
                <w:color w:val="1F497D" w:themeColor="text2"/>
                <w:szCs w:val="24"/>
              </w:rPr>
            </w:pPr>
            <w:r>
              <w:rPr>
                <w:rFonts w:hint="eastAsia"/>
                <w:b/>
                <w:noProof/>
                <w:color w:val="1F497D" w:themeColor="text2"/>
                <w:szCs w:val="24"/>
              </w:rPr>
              <w:drawing>
                <wp:inline distT="0" distB="0" distL="0" distR="0" wp14:anchorId="2D2358BD" wp14:editId="40101A4F">
                  <wp:extent cx="2057924" cy="360000"/>
                  <wp:effectExtent l="0" t="0" r="0" b="254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itowoc_Ice_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7924" cy="360000"/>
                          </a:xfrm>
                          <a:prstGeom prst="rect">
                            <a:avLst/>
                          </a:prstGeom>
                        </pic:spPr>
                      </pic:pic>
                    </a:graphicData>
                  </a:graphic>
                </wp:inline>
              </w:drawing>
            </w:r>
          </w:p>
          <w:p w:rsidR="00AB232F" w:rsidRPr="00AF7D68" w:rsidRDefault="00761C35" w:rsidP="00AF7D68">
            <w:pPr>
              <w:jc w:val="center"/>
              <w:rPr>
                <w:b/>
                <w:color w:val="1F497D" w:themeColor="text2"/>
                <w:szCs w:val="24"/>
              </w:rPr>
            </w:pPr>
            <w:r w:rsidRPr="00AF7D68">
              <w:rPr>
                <w:rFonts w:hint="eastAsia"/>
                <w:b/>
                <w:color w:val="1F497D" w:themeColor="text2"/>
                <w:sz w:val="36"/>
                <w:szCs w:val="36"/>
              </w:rPr>
              <w:t>QM45</w:t>
            </w:r>
            <w:r w:rsidR="00AB232F" w:rsidRPr="00AF7D68">
              <w:rPr>
                <w:rFonts w:hint="eastAsia"/>
                <w:b/>
                <w:color w:val="1F497D" w:themeColor="text2"/>
                <w:sz w:val="36"/>
                <w:szCs w:val="36"/>
              </w:rPr>
              <w:t>A</w:t>
            </w:r>
            <w:r w:rsidR="00AF7D68">
              <w:rPr>
                <w:rFonts w:hint="eastAsia"/>
                <w:b/>
                <w:color w:val="1F497D" w:themeColor="text2"/>
                <w:szCs w:val="24"/>
              </w:rPr>
              <w:t xml:space="preserve"> </w:t>
            </w:r>
            <w:r w:rsidR="00AF7D68">
              <w:rPr>
                <w:b/>
                <w:noProof/>
                <w:color w:val="1F497D" w:themeColor="text2"/>
                <w:sz w:val="32"/>
                <w:szCs w:val="32"/>
              </w:rPr>
              <w:drawing>
                <wp:inline distT="0" distB="0" distL="0" distR="0" wp14:anchorId="08DEB89B" wp14:editId="635CC152">
                  <wp:extent cx="180000" cy="1800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re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00AF7D68">
              <w:rPr>
                <w:rFonts w:hint="eastAsia"/>
                <w:b/>
                <w:color w:val="1F497D" w:themeColor="text2"/>
                <w:szCs w:val="24"/>
              </w:rPr>
              <w:t xml:space="preserve"> </w:t>
            </w:r>
            <w:bookmarkStart w:id="0" w:name="_GoBack"/>
            <w:bookmarkEnd w:id="0"/>
          </w:p>
          <w:p w:rsidR="00761C35" w:rsidRPr="00761C35" w:rsidRDefault="00761C35" w:rsidP="00761C35">
            <w:pPr>
              <w:rPr>
                <w:sz w:val="20"/>
                <w:szCs w:val="20"/>
              </w:rPr>
            </w:pPr>
            <w:r w:rsidRPr="00761C35">
              <w:rPr>
                <w:rFonts w:hint="eastAsia"/>
                <w:sz w:val="20"/>
                <w:szCs w:val="20"/>
              </w:rPr>
              <w:t>吧台</w:t>
            </w:r>
            <w:r>
              <w:rPr>
                <w:rFonts w:hint="eastAsia"/>
                <w:sz w:val="20"/>
                <w:szCs w:val="20"/>
              </w:rPr>
              <w:t>下</w:t>
            </w:r>
            <w:proofErr w:type="gramStart"/>
            <w:r>
              <w:rPr>
                <w:rFonts w:hint="eastAsia"/>
                <w:sz w:val="20"/>
                <w:szCs w:val="20"/>
              </w:rPr>
              <w:t>製冰機適用</w:t>
            </w:r>
            <w:proofErr w:type="gramEnd"/>
            <w:r>
              <w:rPr>
                <w:rFonts w:hint="eastAsia"/>
                <w:sz w:val="20"/>
                <w:szCs w:val="20"/>
              </w:rPr>
              <w:t>於小</w:t>
            </w:r>
            <w:r w:rsidRPr="00761C35">
              <w:rPr>
                <w:rFonts w:hint="eastAsia"/>
                <w:sz w:val="20"/>
                <w:szCs w:val="20"/>
              </w:rPr>
              <w:t>量冰需求的和小企業的應用</w:t>
            </w:r>
          </w:p>
          <w:p w:rsidR="005A2438" w:rsidRDefault="00761C35" w:rsidP="00761C35">
            <w:pPr>
              <w:rPr>
                <w:sz w:val="20"/>
                <w:szCs w:val="20"/>
              </w:rPr>
            </w:pPr>
            <w:r>
              <w:rPr>
                <w:rFonts w:hint="eastAsia"/>
                <w:sz w:val="20"/>
                <w:szCs w:val="20"/>
              </w:rPr>
              <w:t>這些小型</w:t>
            </w:r>
            <w:proofErr w:type="gramStart"/>
            <w:r>
              <w:rPr>
                <w:rFonts w:hint="eastAsia"/>
                <w:sz w:val="20"/>
                <w:szCs w:val="20"/>
              </w:rPr>
              <w:t>製冰機非常</w:t>
            </w:r>
            <w:proofErr w:type="gramEnd"/>
            <w:r>
              <w:rPr>
                <w:rFonts w:hint="eastAsia"/>
                <w:sz w:val="20"/>
                <w:szCs w:val="20"/>
              </w:rPr>
              <w:t>適合小</w:t>
            </w:r>
            <w:proofErr w:type="gramStart"/>
            <w:r w:rsidRPr="00761C35">
              <w:rPr>
                <w:rFonts w:hint="eastAsia"/>
                <w:sz w:val="20"/>
                <w:szCs w:val="20"/>
              </w:rPr>
              <w:t>量產冰量</w:t>
            </w:r>
            <w:proofErr w:type="gramEnd"/>
            <w:r w:rsidR="00A3704F">
              <w:rPr>
                <w:rFonts w:hint="eastAsia"/>
                <w:sz w:val="20"/>
                <w:szCs w:val="20"/>
              </w:rPr>
              <w:t>，有限的使用需求</w:t>
            </w:r>
            <w:r w:rsidRPr="00761C35">
              <w:rPr>
                <w:rFonts w:hint="eastAsia"/>
                <w:sz w:val="20"/>
                <w:szCs w:val="20"/>
              </w:rPr>
              <w:t>。</w:t>
            </w:r>
          </w:p>
          <w:p w:rsidR="0010732E" w:rsidRDefault="00761C35" w:rsidP="00761C35">
            <w:r w:rsidRPr="00761C35">
              <w:rPr>
                <w:rFonts w:hint="eastAsia"/>
                <w:sz w:val="20"/>
                <w:szCs w:val="20"/>
              </w:rPr>
              <w:t>專門設計適合櫃檯下或在地面空間和高度的限制，禁止使用的大型設備領域</w:t>
            </w:r>
            <w:r>
              <w:rPr>
                <w:rFonts w:hint="eastAsia"/>
                <w:sz w:val="20"/>
                <w:szCs w:val="20"/>
              </w:rPr>
              <w:t>。嬌小的尺寸使得任何這些車型非常適合在現場安裝在咖啡館，體育館</w:t>
            </w:r>
            <w:r w:rsidRPr="00761C35">
              <w:rPr>
                <w:rFonts w:hint="eastAsia"/>
                <w:sz w:val="20"/>
                <w:szCs w:val="20"/>
              </w:rPr>
              <w:t>，茶</w:t>
            </w:r>
            <w:r>
              <w:rPr>
                <w:rFonts w:hint="eastAsia"/>
                <w:sz w:val="20"/>
                <w:szCs w:val="20"/>
              </w:rPr>
              <w:t>水</w:t>
            </w:r>
            <w:r w:rsidRPr="00761C35">
              <w:rPr>
                <w:rFonts w:hint="eastAsia"/>
                <w:sz w:val="20"/>
                <w:szCs w:val="20"/>
              </w:rPr>
              <w:t>間，或任何限制冰的需求要求設備具有佔地面積小。</w:t>
            </w:r>
          </w:p>
        </w:tc>
      </w:tr>
      <w:tr w:rsidR="005249A2" w:rsidTr="005D7A77">
        <w:trPr>
          <w:trHeight w:val="5659"/>
        </w:trPr>
        <w:tc>
          <w:tcPr>
            <w:tcW w:w="5136" w:type="dxa"/>
            <w:gridSpan w:val="2"/>
            <w:vMerge/>
          </w:tcPr>
          <w:p w:rsidR="005D7A77" w:rsidRDefault="005D7A77"/>
        </w:tc>
        <w:tc>
          <w:tcPr>
            <w:tcW w:w="3761" w:type="dxa"/>
            <w:vMerge w:val="restart"/>
          </w:tcPr>
          <w:p w:rsidR="00761C35" w:rsidRPr="005249A2" w:rsidRDefault="005D7A77" w:rsidP="005249A2">
            <w:pPr>
              <w:jc w:val="center"/>
              <w:rPr>
                <w:rFonts w:ascii="標楷體" w:eastAsia="標楷體" w:hAnsi="標楷體"/>
                <w:b/>
                <w:color w:val="1F497D" w:themeColor="text2"/>
                <w:sz w:val="32"/>
                <w:szCs w:val="32"/>
              </w:rPr>
            </w:pPr>
            <w:r w:rsidRPr="00696099">
              <w:rPr>
                <w:rFonts w:ascii="標楷體" w:eastAsia="標楷體" w:hAnsi="標楷體" w:hint="eastAsia"/>
                <w:b/>
                <w:color w:val="1F497D" w:themeColor="text2"/>
                <w:sz w:val="32"/>
                <w:szCs w:val="32"/>
              </w:rPr>
              <w:t>產品特點</w:t>
            </w:r>
          </w:p>
          <w:p w:rsidR="00761C35" w:rsidRPr="005249A2" w:rsidRDefault="00761C35" w:rsidP="005249A2">
            <w:pPr>
              <w:pStyle w:val="aa"/>
              <w:numPr>
                <w:ilvl w:val="0"/>
                <w:numId w:val="1"/>
              </w:numPr>
              <w:ind w:leftChars="0"/>
              <w:rPr>
                <w:sz w:val="20"/>
                <w:szCs w:val="20"/>
              </w:rPr>
            </w:pPr>
            <w:r w:rsidRPr="00761C35">
              <w:rPr>
                <w:rFonts w:hint="eastAsia"/>
                <w:sz w:val="20"/>
                <w:szCs w:val="20"/>
              </w:rPr>
              <w:t>更新美學</w:t>
            </w:r>
            <w:r w:rsidR="005249A2">
              <w:rPr>
                <w:rFonts w:hint="eastAsia"/>
                <w:sz w:val="20"/>
                <w:szCs w:val="20"/>
              </w:rPr>
              <w:t xml:space="preserve"> </w:t>
            </w:r>
          </w:p>
          <w:p w:rsidR="00761C35" w:rsidRPr="005249A2" w:rsidRDefault="00761C35" w:rsidP="005249A2">
            <w:pPr>
              <w:pStyle w:val="aa"/>
              <w:numPr>
                <w:ilvl w:val="0"/>
                <w:numId w:val="1"/>
              </w:numPr>
              <w:ind w:leftChars="0"/>
              <w:rPr>
                <w:sz w:val="20"/>
                <w:szCs w:val="20"/>
              </w:rPr>
            </w:pPr>
            <w:r w:rsidRPr="00761C35">
              <w:rPr>
                <w:rFonts w:hint="eastAsia"/>
                <w:sz w:val="20"/>
                <w:szCs w:val="20"/>
              </w:rPr>
              <w:t>有吸引力的不</w:t>
            </w:r>
            <w:proofErr w:type="gramStart"/>
            <w:r w:rsidRPr="00761C35">
              <w:rPr>
                <w:rFonts w:hint="eastAsia"/>
                <w:sz w:val="20"/>
                <w:szCs w:val="20"/>
              </w:rPr>
              <w:t>銹鋼櫃</w:t>
            </w:r>
            <w:proofErr w:type="gramEnd"/>
            <w:r w:rsidRPr="00761C35">
              <w:rPr>
                <w:rFonts w:hint="eastAsia"/>
                <w:sz w:val="20"/>
                <w:szCs w:val="20"/>
              </w:rPr>
              <w:t xml:space="preserve"> - </w:t>
            </w:r>
            <w:r w:rsidR="005249A2">
              <w:rPr>
                <w:rFonts w:hint="eastAsia"/>
                <w:sz w:val="20"/>
                <w:szCs w:val="20"/>
              </w:rPr>
              <w:t>歐</w:t>
            </w:r>
            <w:r w:rsidR="005249A2" w:rsidRPr="005249A2">
              <w:rPr>
                <w:rFonts w:hint="eastAsia"/>
                <w:sz w:val="20"/>
                <w:szCs w:val="20"/>
              </w:rPr>
              <w:t>式</w:t>
            </w:r>
            <w:r w:rsidR="005249A2">
              <w:rPr>
                <w:rFonts w:hint="eastAsia"/>
                <w:sz w:val="20"/>
                <w:szCs w:val="20"/>
              </w:rPr>
              <w:t>設計。方便檢修門</w:t>
            </w:r>
            <w:r w:rsidRPr="00761C35">
              <w:rPr>
                <w:rFonts w:hint="eastAsia"/>
                <w:sz w:val="20"/>
                <w:szCs w:val="20"/>
              </w:rPr>
              <w:t>滑</w:t>
            </w:r>
            <w:r w:rsidR="005249A2" w:rsidRPr="005249A2">
              <w:rPr>
                <w:rFonts w:hint="eastAsia"/>
                <w:sz w:val="20"/>
                <w:szCs w:val="20"/>
              </w:rPr>
              <w:t>動容易存取冰塊</w:t>
            </w:r>
            <w:r w:rsidR="005249A2">
              <w:rPr>
                <w:rFonts w:hint="eastAsia"/>
                <w:sz w:val="20"/>
                <w:szCs w:val="20"/>
              </w:rPr>
              <w:t>起</w:t>
            </w:r>
            <w:r w:rsidRPr="00761C35">
              <w:rPr>
                <w:rFonts w:hint="eastAsia"/>
                <w:sz w:val="20"/>
                <w:szCs w:val="20"/>
              </w:rPr>
              <w:t>。</w:t>
            </w:r>
          </w:p>
          <w:p w:rsidR="00761C35" w:rsidRPr="005249A2" w:rsidRDefault="00761C35" w:rsidP="005249A2">
            <w:pPr>
              <w:pStyle w:val="aa"/>
              <w:numPr>
                <w:ilvl w:val="0"/>
                <w:numId w:val="1"/>
              </w:numPr>
              <w:ind w:leftChars="0"/>
              <w:rPr>
                <w:sz w:val="20"/>
                <w:szCs w:val="20"/>
              </w:rPr>
            </w:pPr>
            <w:r w:rsidRPr="00761C35">
              <w:rPr>
                <w:rFonts w:hint="eastAsia"/>
                <w:sz w:val="20"/>
                <w:szCs w:val="20"/>
              </w:rPr>
              <w:t>改善衛生設施</w:t>
            </w:r>
          </w:p>
          <w:p w:rsidR="00761C35" w:rsidRPr="005249A2" w:rsidRDefault="00761C35" w:rsidP="00D50654">
            <w:pPr>
              <w:pStyle w:val="aa"/>
              <w:numPr>
                <w:ilvl w:val="0"/>
                <w:numId w:val="1"/>
              </w:numPr>
              <w:ind w:leftChars="0"/>
              <w:rPr>
                <w:sz w:val="20"/>
                <w:szCs w:val="20"/>
              </w:rPr>
            </w:pPr>
            <w:r w:rsidRPr="00761C35">
              <w:rPr>
                <w:rFonts w:hint="eastAsia"/>
                <w:sz w:val="20"/>
                <w:szCs w:val="20"/>
              </w:rPr>
              <w:t>專利的清洗和消毒技術，方便地</w:t>
            </w:r>
            <w:r w:rsidR="00D50654" w:rsidRPr="00D50654">
              <w:rPr>
                <w:rFonts w:hint="eastAsia"/>
                <w:sz w:val="20"/>
                <w:szCs w:val="20"/>
              </w:rPr>
              <w:t>清</w:t>
            </w:r>
            <w:r w:rsidR="00D50654">
              <w:rPr>
                <w:rFonts w:hint="eastAsia"/>
                <w:sz w:val="20"/>
                <w:szCs w:val="20"/>
              </w:rPr>
              <w:t>潔</w:t>
            </w:r>
            <w:r w:rsidRPr="00761C35">
              <w:rPr>
                <w:rFonts w:hint="eastAsia"/>
                <w:sz w:val="20"/>
                <w:szCs w:val="20"/>
              </w:rPr>
              <w:t>空氣過濾器，前進氣口和排氣。</w:t>
            </w:r>
          </w:p>
          <w:p w:rsidR="005D7A77" w:rsidRPr="005249A2" w:rsidRDefault="00761C35" w:rsidP="00696099">
            <w:pPr>
              <w:pStyle w:val="aa"/>
              <w:numPr>
                <w:ilvl w:val="0"/>
                <w:numId w:val="1"/>
              </w:numPr>
              <w:ind w:leftChars="0"/>
              <w:rPr>
                <w:sz w:val="20"/>
                <w:szCs w:val="20"/>
              </w:rPr>
            </w:pPr>
            <w:r w:rsidRPr="005249A2">
              <w:rPr>
                <w:rFonts w:hint="eastAsia"/>
                <w:sz w:val="20"/>
                <w:szCs w:val="20"/>
              </w:rPr>
              <w:t>無氟</w:t>
            </w:r>
            <w:r w:rsidRPr="005249A2">
              <w:rPr>
                <w:rFonts w:hint="eastAsia"/>
                <w:sz w:val="20"/>
                <w:szCs w:val="20"/>
              </w:rPr>
              <w:t>R-134A</w:t>
            </w:r>
            <w:proofErr w:type="gramStart"/>
            <w:r w:rsidRPr="005249A2">
              <w:rPr>
                <w:rFonts w:hint="eastAsia"/>
                <w:sz w:val="20"/>
                <w:szCs w:val="20"/>
              </w:rPr>
              <w:t>製冷劑</w:t>
            </w:r>
            <w:proofErr w:type="gramEnd"/>
            <w:r w:rsidR="005D7A77" w:rsidRPr="005249A2">
              <w:rPr>
                <w:rFonts w:hint="eastAsia"/>
                <w:sz w:val="20"/>
                <w:szCs w:val="20"/>
              </w:rPr>
              <w:t>。</w:t>
            </w:r>
          </w:p>
          <w:p w:rsidR="00A3704F" w:rsidRDefault="005D7A77" w:rsidP="0010732E">
            <w:pPr>
              <w:pStyle w:val="aa"/>
              <w:numPr>
                <w:ilvl w:val="0"/>
                <w:numId w:val="1"/>
              </w:numPr>
              <w:ind w:leftChars="0"/>
              <w:rPr>
                <w:sz w:val="20"/>
                <w:szCs w:val="20"/>
              </w:rPr>
            </w:pPr>
            <w:r w:rsidRPr="00823606">
              <w:rPr>
                <w:rFonts w:hint="eastAsia"/>
                <w:sz w:val="20"/>
                <w:szCs w:val="20"/>
              </w:rPr>
              <w:t>商業保修</w:t>
            </w:r>
          </w:p>
          <w:p w:rsidR="005D7A77" w:rsidRPr="00A3704F" w:rsidRDefault="005D7A77" w:rsidP="00A3704F">
            <w:pPr>
              <w:ind w:leftChars="200" w:left="480"/>
              <w:rPr>
                <w:sz w:val="20"/>
                <w:szCs w:val="20"/>
              </w:rPr>
            </w:pPr>
            <w:r w:rsidRPr="00A3704F">
              <w:rPr>
                <w:rFonts w:hint="eastAsia"/>
                <w:sz w:val="20"/>
                <w:szCs w:val="20"/>
              </w:rPr>
              <w:t>3</w:t>
            </w:r>
            <w:r w:rsidRPr="00A3704F">
              <w:rPr>
                <w:rFonts w:hint="eastAsia"/>
                <w:sz w:val="20"/>
                <w:szCs w:val="20"/>
              </w:rPr>
              <w:t>年的勞動範圍的</w:t>
            </w:r>
            <w:proofErr w:type="gramStart"/>
            <w:r w:rsidRPr="00A3704F">
              <w:rPr>
                <w:rFonts w:hint="eastAsia"/>
                <w:sz w:val="20"/>
                <w:szCs w:val="20"/>
              </w:rPr>
              <w:t>製冰機蒸發器</w:t>
            </w:r>
            <w:proofErr w:type="gramEnd"/>
          </w:p>
          <w:p w:rsidR="005D7A77" w:rsidRPr="0010732E" w:rsidRDefault="005D7A77" w:rsidP="00A3704F">
            <w:pPr>
              <w:ind w:leftChars="200" w:left="480"/>
              <w:rPr>
                <w:sz w:val="20"/>
                <w:szCs w:val="20"/>
              </w:rPr>
            </w:pPr>
            <w:r w:rsidRPr="0010732E">
              <w:rPr>
                <w:rFonts w:hint="eastAsia"/>
                <w:sz w:val="20"/>
                <w:szCs w:val="20"/>
              </w:rPr>
              <w:t>3</w:t>
            </w:r>
            <w:r w:rsidRPr="0010732E">
              <w:rPr>
                <w:rFonts w:hint="eastAsia"/>
                <w:sz w:val="20"/>
                <w:szCs w:val="20"/>
              </w:rPr>
              <w:t>年的勞動範圍的</w:t>
            </w:r>
            <w:proofErr w:type="gramStart"/>
            <w:r w:rsidRPr="0010732E">
              <w:rPr>
                <w:rFonts w:hint="eastAsia"/>
                <w:sz w:val="20"/>
                <w:szCs w:val="20"/>
              </w:rPr>
              <w:t>製冰機壓縮機</w:t>
            </w:r>
            <w:proofErr w:type="gramEnd"/>
          </w:p>
          <w:p w:rsidR="005D7A77" w:rsidRPr="0010732E" w:rsidRDefault="005D7A77" w:rsidP="00A3704F">
            <w:pPr>
              <w:ind w:leftChars="200" w:left="480"/>
              <w:rPr>
                <w:sz w:val="20"/>
                <w:szCs w:val="20"/>
              </w:rPr>
            </w:pPr>
            <w:r w:rsidRPr="0010732E">
              <w:rPr>
                <w:rFonts w:hint="eastAsia"/>
                <w:sz w:val="20"/>
                <w:szCs w:val="20"/>
              </w:rPr>
              <w:t>3</w:t>
            </w:r>
            <w:r w:rsidRPr="0010732E">
              <w:rPr>
                <w:rFonts w:hint="eastAsia"/>
                <w:sz w:val="20"/>
                <w:szCs w:val="20"/>
              </w:rPr>
              <w:t>年部件和人工覆蓋所有其他組件</w:t>
            </w:r>
          </w:p>
          <w:p w:rsidR="005D7A77" w:rsidRPr="005D7A77" w:rsidRDefault="005D7A77" w:rsidP="00A3704F">
            <w:pPr>
              <w:ind w:leftChars="200" w:left="480"/>
              <w:rPr>
                <w:sz w:val="20"/>
                <w:szCs w:val="20"/>
              </w:rPr>
            </w:pPr>
            <w:r w:rsidRPr="0010732E">
              <w:rPr>
                <w:rFonts w:hint="eastAsia"/>
                <w:sz w:val="20"/>
                <w:szCs w:val="20"/>
              </w:rPr>
              <w:t>不包括人為損壞及車程費用</w:t>
            </w:r>
            <w:r>
              <w:rPr>
                <w:rFonts w:hint="eastAsia"/>
                <w:sz w:val="20"/>
                <w:szCs w:val="20"/>
              </w:rPr>
              <w:t>,</w:t>
            </w:r>
            <w:r w:rsidRPr="0010732E">
              <w:rPr>
                <w:rFonts w:hint="eastAsia"/>
                <w:sz w:val="20"/>
                <w:szCs w:val="20"/>
              </w:rPr>
              <w:t>例假日</w:t>
            </w:r>
            <w:r w:rsidRPr="00A3704F">
              <w:rPr>
                <w:rFonts w:hint="eastAsia"/>
                <w:sz w:val="20"/>
                <w:szCs w:val="20"/>
              </w:rPr>
              <w:t>加班費用</w:t>
            </w:r>
            <w:r w:rsidRPr="00A3704F">
              <w:rPr>
                <w:rFonts w:hint="eastAsia"/>
                <w:sz w:val="20"/>
                <w:szCs w:val="20"/>
              </w:rPr>
              <w:t>,</w:t>
            </w:r>
            <w:r w:rsidRPr="00A3704F">
              <w:rPr>
                <w:rFonts w:hint="eastAsia"/>
                <w:sz w:val="20"/>
                <w:szCs w:val="20"/>
              </w:rPr>
              <w:t>及消耗品</w:t>
            </w:r>
            <w:r w:rsidRPr="00A3704F">
              <w:rPr>
                <w:rFonts w:hint="eastAsia"/>
                <w:sz w:val="20"/>
                <w:szCs w:val="20"/>
              </w:rPr>
              <w:t>.</w:t>
            </w:r>
          </w:p>
        </w:tc>
      </w:tr>
      <w:tr w:rsidR="002C5693" w:rsidTr="00003CF3">
        <w:trPr>
          <w:trHeight w:val="475"/>
        </w:trPr>
        <w:tc>
          <w:tcPr>
            <w:tcW w:w="5136" w:type="dxa"/>
            <w:gridSpan w:val="2"/>
            <w:vAlign w:val="center"/>
          </w:tcPr>
          <w:p w:rsidR="002C5693" w:rsidRPr="002C5693" w:rsidRDefault="002C5693" w:rsidP="002C5693">
            <w:pPr>
              <w:jc w:val="center"/>
              <w:rPr>
                <w:b/>
                <w:sz w:val="16"/>
                <w:szCs w:val="16"/>
              </w:rPr>
            </w:pPr>
            <w:r w:rsidRPr="002C5693">
              <w:rPr>
                <w:rFonts w:hint="eastAsia"/>
                <w:b/>
                <w:color w:val="FF0000"/>
                <w:sz w:val="16"/>
                <w:szCs w:val="16"/>
              </w:rPr>
              <w:t>安全</w:t>
            </w:r>
            <w:r w:rsidRPr="002C5693">
              <w:rPr>
                <w:rFonts w:hint="eastAsia"/>
                <w:b/>
                <w:color w:val="FF0000"/>
                <w:sz w:val="16"/>
                <w:szCs w:val="16"/>
              </w:rPr>
              <w:t>,</w:t>
            </w:r>
            <w:r w:rsidRPr="002C5693">
              <w:rPr>
                <w:rFonts w:hint="eastAsia"/>
                <w:b/>
                <w:color w:val="FF0000"/>
                <w:sz w:val="16"/>
                <w:szCs w:val="16"/>
              </w:rPr>
              <w:t>品質</w:t>
            </w:r>
            <w:r w:rsidRPr="002C5693">
              <w:rPr>
                <w:rFonts w:hint="eastAsia"/>
                <w:b/>
                <w:color w:val="FF0000"/>
                <w:sz w:val="16"/>
                <w:szCs w:val="16"/>
              </w:rPr>
              <w:t>,</w:t>
            </w:r>
            <w:r w:rsidRPr="002C5693">
              <w:rPr>
                <w:rFonts w:hint="eastAsia"/>
                <w:b/>
                <w:color w:val="FF0000"/>
                <w:sz w:val="16"/>
                <w:szCs w:val="16"/>
              </w:rPr>
              <w:t>電器</w:t>
            </w:r>
            <w:r w:rsidRPr="002C5693">
              <w:rPr>
                <w:rFonts w:hint="eastAsia"/>
                <w:b/>
                <w:color w:val="FF0000"/>
                <w:sz w:val="16"/>
                <w:szCs w:val="16"/>
              </w:rPr>
              <w:t>,</w:t>
            </w:r>
            <w:r w:rsidRPr="002C5693">
              <w:rPr>
                <w:rFonts w:hint="eastAsia"/>
                <w:b/>
                <w:color w:val="FF0000"/>
                <w:sz w:val="16"/>
                <w:szCs w:val="16"/>
              </w:rPr>
              <w:t>環保</w:t>
            </w:r>
            <w:r w:rsidRPr="002C5693">
              <w:rPr>
                <w:rFonts w:hint="eastAsia"/>
                <w:b/>
                <w:color w:val="FF0000"/>
                <w:sz w:val="16"/>
                <w:szCs w:val="16"/>
              </w:rPr>
              <w:t>:</w:t>
            </w:r>
            <w:r w:rsidRPr="002C5693">
              <w:rPr>
                <w:rFonts w:hint="eastAsia"/>
                <w:b/>
                <w:color w:val="FF0000"/>
                <w:sz w:val="16"/>
                <w:szCs w:val="16"/>
              </w:rPr>
              <w:t>認</w:t>
            </w:r>
            <w:proofErr w:type="gramStart"/>
            <w:r w:rsidRPr="002C5693">
              <w:rPr>
                <w:rFonts w:hint="eastAsia"/>
                <w:b/>
                <w:color w:val="FF0000"/>
                <w:sz w:val="16"/>
                <w:szCs w:val="16"/>
              </w:rPr>
              <w:t>証</w:t>
            </w:r>
            <w:proofErr w:type="gramEnd"/>
          </w:p>
        </w:tc>
        <w:tc>
          <w:tcPr>
            <w:tcW w:w="3761" w:type="dxa"/>
            <w:vMerge/>
          </w:tcPr>
          <w:p w:rsidR="002C5693" w:rsidRPr="00696099" w:rsidRDefault="002C5693" w:rsidP="00A32B49">
            <w:pPr>
              <w:pStyle w:val="aa"/>
              <w:rPr>
                <w:rFonts w:ascii="標楷體" w:eastAsia="標楷體" w:hAnsi="標楷體"/>
                <w:b/>
                <w:color w:val="1F497D" w:themeColor="text2"/>
                <w:sz w:val="32"/>
                <w:szCs w:val="32"/>
              </w:rPr>
            </w:pPr>
          </w:p>
        </w:tc>
      </w:tr>
      <w:tr w:rsidR="005249A2" w:rsidTr="002C5693">
        <w:trPr>
          <w:trHeight w:val="475"/>
        </w:trPr>
        <w:tc>
          <w:tcPr>
            <w:tcW w:w="1836" w:type="dxa"/>
            <w:vAlign w:val="center"/>
          </w:tcPr>
          <w:p w:rsidR="005D7A77" w:rsidRDefault="00043B09" w:rsidP="00A511B9">
            <w:pPr>
              <w:jc w:val="center"/>
            </w:pPr>
            <w:r>
              <w:rPr>
                <w:rFonts w:ascii="Arial" w:hAnsi="Arial" w:cs="Arial"/>
                <w:noProof/>
                <w:color w:val="465560"/>
                <w:sz w:val="20"/>
                <w:szCs w:val="20"/>
              </w:rPr>
              <w:drawing>
                <wp:inline distT="0" distB="0" distL="0" distR="0" wp14:anchorId="44CE25C3" wp14:editId="338B743F">
                  <wp:extent cx="396000" cy="396000"/>
                  <wp:effectExtent l="0" t="0" r="4445" b="4445"/>
                  <wp:docPr id="1" name="圖片 1" descr="http://www.manitowocice.com/images/uploaded/eno/us/minisite/energy/Manitowoc_Energy_Logo%20la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nitowocice.com/images/uploaded/eno/us/minisite/energy/Manitowoc_Energy_Logo%20larg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3300" w:type="dxa"/>
          </w:tcPr>
          <w:p w:rsidR="005A2438" w:rsidRDefault="00043B09" w:rsidP="005A2438">
            <w:pPr>
              <w:rPr>
                <w:sz w:val="16"/>
                <w:szCs w:val="16"/>
              </w:rPr>
            </w:pPr>
            <w:r>
              <w:rPr>
                <w:rFonts w:hint="eastAsia"/>
                <w:sz w:val="16"/>
                <w:szCs w:val="16"/>
              </w:rPr>
              <w:t xml:space="preserve">Manitowoc </w:t>
            </w:r>
            <w:proofErr w:type="spellStart"/>
            <w:r w:rsidRPr="00043B09">
              <w:rPr>
                <w:rFonts w:hint="eastAsia"/>
                <w:sz w:val="16"/>
                <w:szCs w:val="16"/>
              </w:rPr>
              <w:t>EnerLogic</w:t>
            </w:r>
            <w:proofErr w:type="spellEnd"/>
            <w:r w:rsidRPr="00043B09">
              <w:rPr>
                <w:rFonts w:hint="eastAsia"/>
                <w:sz w:val="16"/>
                <w:szCs w:val="16"/>
              </w:rPr>
              <w:t>™的產品已經過測試和驗證，提供能源和資源節約型的性能。</w:t>
            </w:r>
            <w:r>
              <w:rPr>
                <w:rFonts w:hint="eastAsia"/>
                <w:sz w:val="16"/>
                <w:szCs w:val="16"/>
              </w:rPr>
              <w:t xml:space="preserve">Manitowoc </w:t>
            </w:r>
            <w:proofErr w:type="spellStart"/>
            <w:r w:rsidRPr="00043B09">
              <w:rPr>
                <w:rFonts w:hint="eastAsia"/>
                <w:sz w:val="16"/>
                <w:szCs w:val="16"/>
              </w:rPr>
              <w:t>EnerLogic</w:t>
            </w:r>
            <w:proofErr w:type="spellEnd"/>
            <w:r w:rsidRPr="00043B09">
              <w:rPr>
                <w:rFonts w:hint="eastAsia"/>
                <w:sz w:val="16"/>
                <w:szCs w:val="16"/>
              </w:rPr>
              <w:t>產品被評為節能加州能源委員會，贏得了</w:t>
            </w:r>
            <w:r w:rsidRPr="00043B09">
              <w:rPr>
                <w:rFonts w:hint="eastAsia"/>
                <w:sz w:val="16"/>
                <w:szCs w:val="16"/>
              </w:rPr>
              <w:t>ENERGY STAR</w:t>
            </w:r>
            <w:r w:rsidRPr="00043B09">
              <w:rPr>
                <w:rFonts w:hint="eastAsia"/>
                <w:sz w:val="16"/>
                <w:szCs w:val="16"/>
              </w:rPr>
              <w:t>合格，或滿足其他標準，節約能源和資源。如果你正在尋找節約用電，氣，水，或三者，</w:t>
            </w:r>
          </w:p>
          <w:p w:rsidR="005D7A77" w:rsidRPr="005D7A77" w:rsidRDefault="005A2438" w:rsidP="005A2438">
            <w:pPr>
              <w:rPr>
                <w:sz w:val="16"/>
                <w:szCs w:val="16"/>
              </w:rPr>
            </w:pPr>
            <w:r>
              <w:rPr>
                <w:rFonts w:hint="eastAsia"/>
                <w:sz w:val="16"/>
                <w:szCs w:val="16"/>
              </w:rPr>
              <w:lastRenderedPageBreak/>
              <w:t xml:space="preserve">Manitowoc  </w:t>
            </w:r>
            <w:proofErr w:type="spellStart"/>
            <w:r w:rsidR="00043B09" w:rsidRPr="00043B09">
              <w:rPr>
                <w:rFonts w:hint="eastAsia"/>
                <w:sz w:val="16"/>
                <w:szCs w:val="16"/>
              </w:rPr>
              <w:t>EnerLogic</w:t>
            </w:r>
            <w:proofErr w:type="spellEnd"/>
            <w:r w:rsidR="00043B09" w:rsidRPr="00043B09">
              <w:rPr>
                <w:rFonts w:hint="eastAsia"/>
                <w:sz w:val="16"/>
                <w:szCs w:val="16"/>
              </w:rPr>
              <w:t>是你的嚮導。</w:t>
            </w:r>
          </w:p>
        </w:tc>
        <w:tc>
          <w:tcPr>
            <w:tcW w:w="3761" w:type="dxa"/>
            <w:vMerge/>
          </w:tcPr>
          <w:p w:rsidR="005D7A77" w:rsidRPr="00696099" w:rsidRDefault="005D7A77" w:rsidP="00A32B49">
            <w:pPr>
              <w:pStyle w:val="aa"/>
              <w:rPr>
                <w:rFonts w:ascii="標楷體" w:eastAsia="標楷體" w:hAnsi="標楷體"/>
                <w:b/>
                <w:color w:val="1F497D" w:themeColor="text2"/>
                <w:sz w:val="32"/>
                <w:szCs w:val="32"/>
              </w:rPr>
            </w:pPr>
          </w:p>
        </w:tc>
      </w:tr>
      <w:tr w:rsidR="005249A2" w:rsidTr="002C5693">
        <w:trPr>
          <w:trHeight w:val="389"/>
        </w:trPr>
        <w:tc>
          <w:tcPr>
            <w:tcW w:w="1836" w:type="dxa"/>
            <w:vAlign w:val="center"/>
          </w:tcPr>
          <w:p w:rsidR="005D7A77" w:rsidRDefault="005D7A77" w:rsidP="00A511B9">
            <w:pPr>
              <w:jc w:val="center"/>
            </w:pPr>
            <w:r>
              <w:rPr>
                <w:noProof/>
                <w:color w:val="0000FF"/>
              </w:rPr>
              <w:lastRenderedPageBreak/>
              <w:drawing>
                <wp:inline distT="0" distB="0" distL="0" distR="0" wp14:anchorId="07F75687" wp14:editId="36BF3104">
                  <wp:extent cx="700481" cy="422528"/>
                  <wp:effectExtent l="0" t="0" r="4445" b="0"/>
                  <wp:docPr id="3" name="irc_mi" descr="http://www.rongchen.com/images/logo1.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ongchen.com/images/logo1.gif">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0704" cy="422662"/>
                          </a:xfrm>
                          <a:prstGeom prst="rect">
                            <a:avLst/>
                          </a:prstGeom>
                          <a:noFill/>
                          <a:ln>
                            <a:noFill/>
                          </a:ln>
                        </pic:spPr>
                      </pic:pic>
                    </a:graphicData>
                  </a:graphic>
                </wp:inline>
              </w:drawing>
            </w:r>
          </w:p>
        </w:tc>
        <w:tc>
          <w:tcPr>
            <w:tcW w:w="3300" w:type="dxa"/>
          </w:tcPr>
          <w:p w:rsidR="005D7A77" w:rsidRPr="005D7A77" w:rsidRDefault="005D7A77" w:rsidP="005D7A77">
            <w:pPr>
              <w:rPr>
                <w:sz w:val="16"/>
                <w:szCs w:val="16"/>
              </w:rPr>
            </w:pPr>
            <w:r w:rsidRPr="005D7A77">
              <w:rPr>
                <w:rFonts w:hint="eastAsia"/>
                <w:sz w:val="16"/>
                <w:szCs w:val="16"/>
              </w:rPr>
              <w:t>加拿大保險商實驗室（</w:t>
            </w:r>
            <w:r w:rsidRPr="005D7A77">
              <w:rPr>
                <w:rFonts w:hint="eastAsia"/>
                <w:sz w:val="16"/>
                <w:szCs w:val="16"/>
              </w:rPr>
              <w:t>ULC</w:t>
            </w:r>
            <w:r w:rsidRPr="005D7A77">
              <w:rPr>
                <w:rFonts w:hint="eastAsia"/>
                <w:sz w:val="16"/>
                <w:szCs w:val="16"/>
              </w:rPr>
              <w:t>）是一個獨立的產品安全測試，認證和檢驗機構。我們已經測試產品對公共安全的</w:t>
            </w:r>
            <w:r w:rsidRPr="005D7A77">
              <w:rPr>
                <w:rFonts w:hint="eastAsia"/>
                <w:sz w:val="16"/>
                <w:szCs w:val="16"/>
              </w:rPr>
              <w:t>90</w:t>
            </w:r>
            <w:r w:rsidRPr="005D7A77">
              <w:rPr>
                <w:rFonts w:hint="eastAsia"/>
                <w:sz w:val="16"/>
                <w:szCs w:val="16"/>
              </w:rPr>
              <w:t>年，我們被加拿大標準委員會認可</w:t>
            </w:r>
          </w:p>
        </w:tc>
        <w:tc>
          <w:tcPr>
            <w:tcW w:w="3761" w:type="dxa"/>
            <w:vMerge/>
          </w:tcPr>
          <w:p w:rsidR="005D7A77" w:rsidRPr="00696099" w:rsidRDefault="005D7A77" w:rsidP="00A32B49">
            <w:pPr>
              <w:pStyle w:val="aa"/>
              <w:rPr>
                <w:rFonts w:ascii="標楷體" w:eastAsia="標楷體" w:hAnsi="標楷體"/>
                <w:b/>
                <w:color w:val="1F497D" w:themeColor="text2"/>
                <w:sz w:val="32"/>
                <w:szCs w:val="32"/>
              </w:rPr>
            </w:pPr>
          </w:p>
        </w:tc>
      </w:tr>
      <w:tr w:rsidR="005249A2" w:rsidTr="002C5693">
        <w:trPr>
          <w:trHeight w:val="726"/>
        </w:trPr>
        <w:tc>
          <w:tcPr>
            <w:tcW w:w="1836" w:type="dxa"/>
            <w:vAlign w:val="center"/>
          </w:tcPr>
          <w:p w:rsidR="005D7A77" w:rsidRDefault="00A511B9" w:rsidP="00A511B9">
            <w:pPr>
              <w:jc w:val="center"/>
            </w:pPr>
            <w:r>
              <w:rPr>
                <w:noProof/>
              </w:rPr>
              <w:drawing>
                <wp:inline distT="0" distB="0" distL="0" distR="0" wp14:anchorId="5FC8343A" wp14:editId="1E8883BE">
                  <wp:extent cx="322977" cy="322977"/>
                  <wp:effectExtent l="0" t="0" r="1270" b="1270"/>
                  <wp:docPr id="5" name="irc_mi" descr="http://image.cn.made-in-china.com/2f0j01OBbQEWsdrhol/%E7%BE%8E%E5%9B%BDNSF%E8%AE%A4%E8%AF%8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cn.made-in-china.com/2f0j01OBbQEWsdrhol/%E7%BE%8E%E5%9B%BDNSF%E8%AE%A4%E8%AF%81.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2938" cy="322938"/>
                          </a:xfrm>
                          <a:prstGeom prst="rect">
                            <a:avLst/>
                          </a:prstGeom>
                          <a:noFill/>
                          <a:ln>
                            <a:noFill/>
                          </a:ln>
                        </pic:spPr>
                      </pic:pic>
                    </a:graphicData>
                  </a:graphic>
                </wp:inline>
              </w:drawing>
            </w:r>
          </w:p>
        </w:tc>
        <w:tc>
          <w:tcPr>
            <w:tcW w:w="3300" w:type="dxa"/>
          </w:tcPr>
          <w:p w:rsidR="005D7A77" w:rsidRPr="00A511B9" w:rsidRDefault="00A511B9" w:rsidP="00A511B9">
            <w:pPr>
              <w:rPr>
                <w:sz w:val="16"/>
                <w:szCs w:val="16"/>
              </w:rPr>
            </w:pPr>
            <w:r w:rsidRPr="00A511B9">
              <w:rPr>
                <w:rFonts w:hint="eastAsia"/>
                <w:sz w:val="16"/>
                <w:szCs w:val="16"/>
              </w:rPr>
              <w:t>註冊</w:t>
            </w:r>
            <w:r w:rsidRPr="00A511B9">
              <w:rPr>
                <w:rFonts w:hint="eastAsia"/>
                <w:sz w:val="16"/>
                <w:szCs w:val="16"/>
              </w:rPr>
              <w:t>NSF</w:t>
            </w:r>
            <w:r w:rsidRPr="00A511B9">
              <w:rPr>
                <w:rFonts w:hint="eastAsia"/>
                <w:sz w:val="16"/>
                <w:szCs w:val="16"/>
              </w:rPr>
              <w:t>認證標誌的食品設備產品的證實，美國國家科學基金會已評估</w:t>
            </w:r>
            <w:r w:rsidRPr="00A511B9">
              <w:rPr>
                <w:rFonts w:hint="eastAsia"/>
                <w:sz w:val="16"/>
                <w:szCs w:val="16"/>
              </w:rPr>
              <w:t>-</w:t>
            </w:r>
            <w:r w:rsidRPr="00A511B9">
              <w:rPr>
                <w:rFonts w:hint="eastAsia"/>
                <w:sz w:val="16"/>
                <w:szCs w:val="16"/>
              </w:rPr>
              <w:t>和認證</w:t>
            </w:r>
            <w:r w:rsidRPr="00A511B9">
              <w:rPr>
                <w:rFonts w:hint="eastAsia"/>
                <w:sz w:val="16"/>
                <w:szCs w:val="16"/>
              </w:rPr>
              <w:t>-</w:t>
            </w:r>
            <w:r w:rsidRPr="00A511B9">
              <w:rPr>
                <w:rFonts w:hint="eastAsia"/>
                <w:sz w:val="16"/>
                <w:szCs w:val="16"/>
              </w:rPr>
              <w:t>其符合相關</w:t>
            </w:r>
            <w:r w:rsidRPr="00A511B9">
              <w:rPr>
                <w:rFonts w:hint="eastAsia"/>
                <w:sz w:val="16"/>
                <w:szCs w:val="16"/>
              </w:rPr>
              <w:t>NSF / ANSI</w:t>
            </w:r>
            <w:r w:rsidRPr="00A511B9">
              <w:rPr>
                <w:rFonts w:hint="eastAsia"/>
                <w:sz w:val="16"/>
                <w:szCs w:val="16"/>
              </w:rPr>
              <w:t>標準。作為認證過程的一部分，生產工廠審核。</w:t>
            </w:r>
          </w:p>
        </w:tc>
        <w:tc>
          <w:tcPr>
            <w:tcW w:w="3761" w:type="dxa"/>
            <w:vMerge/>
          </w:tcPr>
          <w:p w:rsidR="005D7A77" w:rsidRPr="00696099" w:rsidRDefault="005D7A77" w:rsidP="00A32B49">
            <w:pPr>
              <w:pStyle w:val="aa"/>
              <w:rPr>
                <w:rFonts w:ascii="標楷體" w:eastAsia="標楷體" w:hAnsi="標楷體"/>
                <w:b/>
                <w:color w:val="1F497D" w:themeColor="text2"/>
                <w:sz w:val="32"/>
                <w:szCs w:val="32"/>
              </w:rPr>
            </w:pPr>
          </w:p>
        </w:tc>
      </w:tr>
      <w:tr w:rsidR="005249A2" w:rsidTr="002C5693">
        <w:trPr>
          <w:trHeight w:val="654"/>
        </w:trPr>
        <w:tc>
          <w:tcPr>
            <w:tcW w:w="1836" w:type="dxa"/>
            <w:vAlign w:val="center"/>
          </w:tcPr>
          <w:p w:rsidR="005D7A77" w:rsidRDefault="00A511B9" w:rsidP="00A511B9">
            <w:pPr>
              <w:jc w:val="center"/>
            </w:pPr>
            <w:r>
              <w:rPr>
                <w:noProof/>
                <w:color w:val="0000FF"/>
              </w:rPr>
              <w:drawing>
                <wp:inline distT="0" distB="0" distL="0" distR="0" wp14:anchorId="7632CE5C" wp14:editId="1623A46C">
                  <wp:extent cx="1023457" cy="386328"/>
                  <wp:effectExtent l="0" t="0" r="5715" b="0"/>
                  <wp:docPr id="6" name="irc_mi" descr="http://www.chinacraa.org/uploadfile/Preview_a7f2565c634c24d.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inacraa.org/uploadfile/Preview_a7f2565c634c24d.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3517" cy="386351"/>
                          </a:xfrm>
                          <a:prstGeom prst="rect">
                            <a:avLst/>
                          </a:prstGeom>
                          <a:noFill/>
                          <a:ln>
                            <a:noFill/>
                          </a:ln>
                        </pic:spPr>
                      </pic:pic>
                    </a:graphicData>
                  </a:graphic>
                </wp:inline>
              </w:drawing>
            </w:r>
          </w:p>
        </w:tc>
        <w:tc>
          <w:tcPr>
            <w:tcW w:w="3300" w:type="dxa"/>
          </w:tcPr>
          <w:p w:rsidR="005D7A77" w:rsidRPr="00A511B9" w:rsidRDefault="00A511B9" w:rsidP="00A511B9">
            <w:pPr>
              <w:rPr>
                <w:sz w:val="16"/>
                <w:szCs w:val="16"/>
              </w:rPr>
            </w:pPr>
            <w:r w:rsidRPr="00A511B9">
              <w:rPr>
                <w:rFonts w:hint="eastAsia"/>
                <w:sz w:val="16"/>
                <w:szCs w:val="16"/>
              </w:rPr>
              <w:t>AHRI</w:t>
            </w:r>
            <w:r w:rsidRPr="00A511B9">
              <w:rPr>
                <w:rFonts w:hint="eastAsia"/>
                <w:sz w:val="16"/>
                <w:szCs w:val="16"/>
              </w:rPr>
              <w:t>認證™標記僅被應用於</w:t>
            </w:r>
            <w:r w:rsidRPr="00A511B9">
              <w:rPr>
                <w:rFonts w:hint="eastAsia"/>
                <w:sz w:val="16"/>
                <w:szCs w:val="16"/>
              </w:rPr>
              <w:t>HVACR</w:t>
            </w:r>
            <w:r w:rsidRPr="00A511B9">
              <w:rPr>
                <w:rFonts w:hint="eastAsia"/>
                <w:sz w:val="16"/>
                <w:szCs w:val="16"/>
              </w:rPr>
              <w:t>設備和部件已經獨立地進行測試，以保證製造商的性能要求是準確的。</w:t>
            </w:r>
          </w:p>
        </w:tc>
        <w:tc>
          <w:tcPr>
            <w:tcW w:w="3761" w:type="dxa"/>
            <w:vMerge/>
          </w:tcPr>
          <w:p w:rsidR="005D7A77" w:rsidRPr="00696099" w:rsidRDefault="005D7A77" w:rsidP="00A32B49">
            <w:pPr>
              <w:pStyle w:val="aa"/>
              <w:rPr>
                <w:rFonts w:ascii="標楷體" w:eastAsia="標楷體" w:hAnsi="標楷體"/>
                <w:b/>
                <w:color w:val="1F497D" w:themeColor="text2"/>
                <w:sz w:val="32"/>
                <w:szCs w:val="32"/>
              </w:rPr>
            </w:pPr>
          </w:p>
        </w:tc>
      </w:tr>
      <w:tr w:rsidR="00043B09" w:rsidTr="002C5693">
        <w:trPr>
          <w:trHeight w:val="654"/>
        </w:trPr>
        <w:tc>
          <w:tcPr>
            <w:tcW w:w="1836" w:type="dxa"/>
            <w:vAlign w:val="center"/>
          </w:tcPr>
          <w:p w:rsidR="00043B09" w:rsidRDefault="00043B09" w:rsidP="00A511B9">
            <w:pPr>
              <w:jc w:val="center"/>
              <w:rPr>
                <w:noProof/>
                <w:color w:val="0000FF"/>
              </w:rPr>
            </w:pPr>
            <w:r>
              <w:rPr>
                <w:rFonts w:ascii="Arial" w:hAnsi="Arial" w:cs="Arial"/>
                <w:noProof/>
                <w:color w:val="0000FF"/>
                <w:sz w:val="20"/>
                <w:szCs w:val="20"/>
              </w:rPr>
              <w:drawing>
                <wp:inline distT="0" distB="0" distL="0" distR="0" wp14:anchorId="70678698" wp14:editId="4EA35A5F">
                  <wp:extent cx="868045" cy="239395"/>
                  <wp:effectExtent l="0" t="0" r="8255" b="8255"/>
                  <wp:docPr id="10" name="圖片 10" descr="CE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8045" cy="239395"/>
                          </a:xfrm>
                          <a:prstGeom prst="rect">
                            <a:avLst/>
                          </a:prstGeom>
                          <a:noFill/>
                          <a:ln>
                            <a:noFill/>
                          </a:ln>
                        </pic:spPr>
                      </pic:pic>
                    </a:graphicData>
                  </a:graphic>
                </wp:inline>
              </w:drawing>
            </w:r>
          </w:p>
        </w:tc>
        <w:tc>
          <w:tcPr>
            <w:tcW w:w="3300" w:type="dxa"/>
          </w:tcPr>
          <w:p w:rsidR="00043B09" w:rsidRPr="00A511B9" w:rsidRDefault="00043B09" w:rsidP="00043B09">
            <w:pPr>
              <w:rPr>
                <w:sz w:val="16"/>
                <w:szCs w:val="16"/>
              </w:rPr>
            </w:pPr>
            <w:r w:rsidRPr="00043B09">
              <w:rPr>
                <w:rFonts w:hint="eastAsia"/>
                <w:sz w:val="16"/>
                <w:szCs w:val="16"/>
              </w:rPr>
              <w:t>CEE</w:t>
            </w:r>
            <w:r w:rsidRPr="00043B09">
              <w:rPr>
                <w:rFonts w:hint="eastAsia"/>
                <w:sz w:val="16"/>
                <w:szCs w:val="16"/>
              </w:rPr>
              <w:t>是效率計劃管理</w:t>
            </w:r>
            <w:r w:rsidR="005A2438">
              <w:rPr>
                <w:rFonts w:hint="eastAsia"/>
                <w:sz w:val="16"/>
                <w:szCs w:val="16"/>
              </w:rPr>
              <w:t>員從在美國和加拿大誰共同的方法來推動效率的協同工作的一個財團。</w:t>
            </w:r>
          </w:p>
        </w:tc>
        <w:tc>
          <w:tcPr>
            <w:tcW w:w="3761" w:type="dxa"/>
            <w:vMerge/>
          </w:tcPr>
          <w:p w:rsidR="00043B09" w:rsidRPr="00696099" w:rsidRDefault="00043B09" w:rsidP="00A32B49">
            <w:pPr>
              <w:pStyle w:val="aa"/>
              <w:rPr>
                <w:rFonts w:ascii="標楷體" w:eastAsia="標楷體" w:hAnsi="標楷體"/>
                <w:b/>
                <w:color w:val="1F497D" w:themeColor="text2"/>
                <w:sz w:val="32"/>
                <w:szCs w:val="32"/>
              </w:rPr>
            </w:pPr>
          </w:p>
        </w:tc>
      </w:tr>
      <w:tr w:rsidR="005249A2" w:rsidTr="002C5693">
        <w:trPr>
          <w:trHeight w:val="568"/>
        </w:trPr>
        <w:tc>
          <w:tcPr>
            <w:tcW w:w="1836" w:type="dxa"/>
            <w:vAlign w:val="center"/>
          </w:tcPr>
          <w:p w:rsidR="005D7A77" w:rsidRDefault="00A511B9" w:rsidP="00A511B9">
            <w:pPr>
              <w:jc w:val="center"/>
            </w:pPr>
            <w:r>
              <w:rPr>
                <w:noProof/>
              </w:rPr>
              <w:drawing>
                <wp:inline distT="0" distB="0" distL="0" distR="0" wp14:anchorId="0654C2FE" wp14:editId="7CC94AA2">
                  <wp:extent cx="532755" cy="520117"/>
                  <wp:effectExtent l="0" t="0" r="1270" b="0"/>
                  <wp:docPr id="8" name="yui_3_5_1_2_1433576702179_677" descr="http://2.bp.blogspot.com/-esvsT3vh6uU/UssNU_GbeTI/AAAAAAAAVUU/es5Ylls1wkg/s1600/ISO-9001-2008-blue-circle-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33576702179_677" descr="http://2.bp.blogspot.com/-esvsT3vh6uU/UssNU_GbeTI/AAAAAAAAVUU/es5Ylls1wkg/s1600/ISO-9001-2008-blue-circle-transparent.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5002" cy="522310"/>
                          </a:xfrm>
                          <a:prstGeom prst="rect">
                            <a:avLst/>
                          </a:prstGeom>
                          <a:noFill/>
                          <a:ln>
                            <a:noFill/>
                          </a:ln>
                        </pic:spPr>
                      </pic:pic>
                    </a:graphicData>
                  </a:graphic>
                </wp:inline>
              </w:drawing>
            </w:r>
          </w:p>
        </w:tc>
        <w:tc>
          <w:tcPr>
            <w:tcW w:w="3300" w:type="dxa"/>
          </w:tcPr>
          <w:p w:rsidR="00A511B9" w:rsidRPr="00A511B9" w:rsidRDefault="00A511B9" w:rsidP="00A511B9">
            <w:pPr>
              <w:rPr>
                <w:sz w:val="16"/>
                <w:szCs w:val="16"/>
              </w:rPr>
            </w:pPr>
            <w:r w:rsidRPr="00A511B9">
              <w:rPr>
                <w:rFonts w:hint="eastAsia"/>
                <w:sz w:val="16"/>
                <w:szCs w:val="16"/>
              </w:rPr>
              <w:t>ISO 9001</w:t>
            </w:r>
            <w:r w:rsidRPr="00A511B9">
              <w:rPr>
                <w:rFonts w:hint="eastAsia"/>
                <w:sz w:val="16"/>
                <w:szCs w:val="16"/>
              </w:rPr>
              <w:t>：</w:t>
            </w:r>
            <w:r w:rsidRPr="00A511B9">
              <w:rPr>
                <w:rFonts w:hint="eastAsia"/>
                <w:sz w:val="16"/>
                <w:szCs w:val="16"/>
              </w:rPr>
              <w:t>2008</w:t>
            </w:r>
          </w:p>
          <w:p w:rsidR="00A511B9" w:rsidRPr="00A511B9" w:rsidRDefault="002C5693" w:rsidP="00A511B9">
            <w:pPr>
              <w:rPr>
                <w:sz w:val="16"/>
                <w:szCs w:val="16"/>
              </w:rPr>
            </w:pPr>
            <w:r>
              <w:rPr>
                <w:rFonts w:hint="eastAsia"/>
                <w:sz w:val="16"/>
                <w:szCs w:val="16"/>
              </w:rPr>
              <w:t>(</w:t>
            </w:r>
            <w:r>
              <w:rPr>
                <w:rFonts w:hint="eastAsia"/>
                <w:sz w:val="16"/>
                <w:szCs w:val="16"/>
              </w:rPr>
              <w:t>質量管理</w:t>
            </w:r>
            <w:r>
              <w:rPr>
                <w:rFonts w:hint="eastAsia"/>
                <w:sz w:val="16"/>
                <w:szCs w:val="16"/>
              </w:rPr>
              <w:t>)</w:t>
            </w:r>
            <w:r w:rsidR="00A511B9" w:rsidRPr="00A511B9">
              <w:rPr>
                <w:rFonts w:hint="eastAsia"/>
                <w:sz w:val="16"/>
                <w:szCs w:val="16"/>
              </w:rPr>
              <w:t>這意味著該組織確實履行什麼：</w:t>
            </w:r>
          </w:p>
          <w:p w:rsidR="00A511B9" w:rsidRPr="00A511B9" w:rsidRDefault="00A511B9" w:rsidP="00A511B9">
            <w:pPr>
              <w:rPr>
                <w:sz w:val="16"/>
                <w:szCs w:val="16"/>
              </w:rPr>
            </w:pPr>
            <w:proofErr w:type="gramStart"/>
            <w:r>
              <w:rPr>
                <w:rFonts w:hint="eastAsia"/>
                <w:sz w:val="16"/>
                <w:szCs w:val="16"/>
              </w:rPr>
              <w:t>•</w:t>
            </w:r>
            <w:proofErr w:type="gramEnd"/>
            <w:r>
              <w:rPr>
                <w:rFonts w:hint="eastAsia"/>
                <w:sz w:val="16"/>
                <w:szCs w:val="16"/>
              </w:rPr>
              <w:t>客戶的質量要求</w:t>
            </w:r>
            <w:r w:rsidRPr="00A511B9">
              <w:rPr>
                <w:rFonts w:hint="eastAsia"/>
                <w:sz w:val="16"/>
                <w:szCs w:val="16"/>
              </w:rPr>
              <w:t xml:space="preserve"> </w:t>
            </w:r>
          </w:p>
          <w:p w:rsidR="00A511B9" w:rsidRPr="00A511B9" w:rsidRDefault="00A511B9" w:rsidP="00A511B9">
            <w:pPr>
              <w:rPr>
                <w:sz w:val="16"/>
                <w:szCs w:val="16"/>
              </w:rPr>
            </w:pPr>
            <w:proofErr w:type="gramStart"/>
            <w:r>
              <w:rPr>
                <w:rFonts w:hint="eastAsia"/>
                <w:sz w:val="16"/>
                <w:szCs w:val="16"/>
              </w:rPr>
              <w:t>•</w:t>
            </w:r>
            <w:proofErr w:type="gramEnd"/>
            <w:r>
              <w:rPr>
                <w:rFonts w:hint="eastAsia"/>
                <w:sz w:val="16"/>
                <w:szCs w:val="16"/>
              </w:rPr>
              <w:t>適用的法規要求</w:t>
            </w:r>
            <w:r w:rsidRPr="00A511B9">
              <w:rPr>
                <w:rFonts w:hint="eastAsia"/>
                <w:sz w:val="16"/>
                <w:szCs w:val="16"/>
              </w:rPr>
              <w:t xml:space="preserve"> </w:t>
            </w:r>
          </w:p>
          <w:p w:rsidR="00A511B9" w:rsidRPr="00A511B9" w:rsidRDefault="00A511B9" w:rsidP="00A511B9">
            <w:pPr>
              <w:rPr>
                <w:sz w:val="16"/>
                <w:szCs w:val="16"/>
              </w:rPr>
            </w:pPr>
            <w:proofErr w:type="gramStart"/>
            <w:r>
              <w:rPr>
                <w:rFonts w:hint="eastAsia"/>
                <w:sz w:val="16"/>
                <w:szCs w:val="16"/>
              </w:rPr>
              <w:t>•</w:t>
            </w:r>
            <w:proofErr w:type="gramEnd"/>
            <w:r>
              <w:rPr>
                <w:rFonts w:hint="eastAsia"/>
                <w:sz w:val="16"/>
                <w:szCs w:val="16"/>
              </w:rPr>
              <w:t>提高客戶滿意度</w:t>
            </w:r>
            <w:r w:rsidRPr="00A511B9">
              <w:rPr>
                <w:rFonts w:hint="eastAsia"/>
                <w:sz w:val="16"/>
                <w:szCs w:val="16"/>
              </w:rPr>
              <w:t xml:space="preserve"> </w:t>
            </w:r>
          </w:p>
          <w:p w:rsidR="005D7A77" w:rsidRPr="00A511B9" w:rsidRDefault="00A511B9" w:rsidP="00A511B9">
            <w:pPr>
              <w:rPr>
                <w:sz w:val="16"/>
                <w:szCs w:val="16"/>
              </w:rPr>
            </w:pPr>
            <w:proofErr w:type="gramStart"/>
            <w:r w:rsidRPr="00A511B9">
              <w:rPr>
                <w:rFonts w:hint="eastAsia"/>
                <w:sz w:val="16"/>
                <w:szCs w:val="16"/>
              </w:rPr>
              <w:t>•</w:t>
            </w:r>
            <w:proofErr w:type="gramEnd"/>
            <w:r w:rsidRPr="00A511B9">
              <w:rPr>
                <w:rFonts w:hint="eastAsia"/>
                <w:sz w:val="16"/>
                <w:szCs w:val="16"/>
              </w:rPr>
              <w:t>實現其在追求這些目標業績的持續改善。</w:t>
            </w:r>
          </w:p>
        </w:tc>
        <w:tc>
          <w:tcPr>
            <w:tcW w:w="3761" w:type="dxa"/>
            <w:vMerge/>
          </w:tcPr>
          <w:p w:rsidR="005D7A77" w:rsidRPr="00696099" w:rsidRDefault="005D7A77" w:rsidP="00A32B49">
            <w:pPr>
              <w:pStyle w:val="aa"/>
              <w:rPr>
                <w:rFonts w:ascii="標楷體" w:eastAsia="標楷體" w:hAnsi="標楷體"/>
                <w:b/>
                <w:color w:val="1F497D" w:themeColor="text2"/>
                <w:sz w:val="32"/>
                <w:szCs w:val="32"/>
              </w:rPr>
            </w:pPr>
          </w:p>
        </w:tc>
      </w:tr>
      <w:tr w:rsidR="005249A2" w:rsidTr="002C5693">
        <w:trPr>
          <w:trHeight w:val="779"/>
        </w:trPr>
        <w:tc>
          <w:tcPr>
            <w:tcW w:w="1836" w:type="dxa"/>
          </w:tcPr>
          <w:p w:rsidR="005D7A77" w:rsidRDefault="00A511B9" w:rsidP="00A511B9">
            <w:pPr>
              <w:jc w:val="center"/>
            </w:pPr>
            <w:r>
              <w:rPr>
                <w:noProof/>
              </w:rPr>
              <w:drawing>
                <wp:inline distT="0" distB="0" distL="0" distR="0" wp14:anchorId="51412A2D" wp14:editId="4BFBEDF8">
                  <wp:extent cx="469783" cy="469783"/>
                  <wp:effectExtent l="0" t="0" r="6985" b="6985"/>
                  <wp:docPr id="9" name="yui_3_5_1_2_1433577105552_558" descr="http://upload.wikimedia.org/wikipedia/commons/thumb/3/30/AQ_Logo.png/64px-AQ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33577105552_558" descr="http://upload.wikimedia.org/wikipedia/commons/thumb/3/30/AQ_Logo.png/64px-AQ_Logo.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9882" cy="469882"/>
                          </a:xfrm>
                          <a:prstGeom prst="rect">
                            <a:avLst/>
                          </a:prstGeom>
                          <a:noFill/>
                          <a:ln>
                            <a:noFill/>
                          </a:ln>
                        </pic:spPr>
                      </pic:pic>
                    </a:graphicData>
                  </a:graphic>
                </wp:inline>
              </w:drawing>
            </w:r>
          </w:p>
        </w:tc>
        <w:tc>
          <w:tcPr>
            <w:tcW w:w="3300" w:type="dxa"/>
          </w:tcPr>
          <w:p w:rsidR="005D7A77" w:rsidRPr="00A511B9" w:rsidRDefault="00A511B9" w:rsidP="00A511B9">
            <w:pPr>
              <w:rPr>
                <w:sz w:val="16"/>
                <w:szCs w:val="16"/>
              </w:rPr>
            </w:pPr>
            <w:proofErr w:type="spellStart"/>
            <w:r w:rsidRPr="00A511B9">
              <w:rPr>
                <w:rFonts w:hint="eastAsia"/>
                <w:sz w:val="16"/>
                <w:szCs w:val="16"/>
              </w:rPr>
              <w:t>AutoQuotes</w:t>
            </w:r>
            <w:proofErr w:type="spellEnd"/>
            <w:r w:rsidRPr="00A511B9">
              <w:rPr>
                <w:rFonts w:hint="eastAsia"/>
                <w:sz w:val="16"/>
                <w:szCs w:val="16"/>
              </w:rPr>
              <w:t>是一個全功能的電子目錄的餐飲設備和用品，配有絢麗，全彩色圖像和詳細規格表。</w:t>
            </w:r>
          </w:p>
        </w:tc>
        <w:tc>
          <w:tcPr>
            <w:tcW w:w="3761" w:type="dxa"/>
            <w:vMerge/>
          </w:tcPr>
          <w:p w:rsidR="005D7A77" w:rsidRPr="00696099" w:rsidRDefault="005D7A77" w:rsidP="00A32B49">
            <w:pPr>
              <w:pStyle w:val="aa"/>
              <w:rPr>
                <w:rFonts w:ascii="標楷體" w:eastAsia="標楷體" w:hAnsi="標楷體"/>
                <w:b/>
                <w:color w:val="1F497D" w:themeColor="text2"/>
                <w:sz w:val="32"/>
                <w:szCs w:val="32"/>
              </w:rPr>
            </w:pPr>
          </w:p>
        </w:tc>
      </w:tr>
      <w:tr w:rsidR="005249A2" w:rsidTr="005D7A77">
        <w:tc>
          <w:tcPr>
            <w:tcW w:w="5136" w:type="dxa"/>
            <w:gridSpan w:val="2"/>
          </w:tcPr>
          <w:p w:rsidR="0010732E" w:rsidRDefault="0010732E"/>
        </w:tc>
        <w:tc>
          <w:tcPr>
            <w:tcW w:w="3761" w:type="dxa"/>
          </w:tcPr>
          <w:p w:rsidR="0010732E" w:rsidRDefault="0010732E"/>
        </w:tc>
      </w:tr>
    </w:tbl>
    <w:p w:rsidR="00605AFB" w:rsidRDefault="00605AFB"/>
    <w:sectPr w:rsidR="00605AF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ED4" w:rsidRDefault="007E5ED4" w:rsidP="00FD51D5">
      <w:r>
        <w:separator/>
      </w:r>
    </w:p>
  </w:endnote>
  <w:endnote w:type="continuationSeparator" w:id="0">
    <w:p w:rsidR="007E5ED4" w:rsidRDefault="007E5ED4" w:rsidP="00FD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ED4" w:rsidRDefault="007E5ED4" w:rsidP="00FD51D5">
      <w:r>
        <w:separator/>
      </w:r>
    </w:p>
  </w:footnote>
  <w:footnote w:type="continuationSeparator" w:id="0">
    <w:p w:rsidR="007E5ED4" w:rsidRDefault="007E5ED4" w:rsidP="00FD5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14.2pt;height:12.9pt" o:bullet="t">
        <v:imagedata r:id="rId1" o:title="Q1600Final"/>
      </v:shape>
    </w:pict>
  </w:numPicBullet>
  <w:numPicBullet w:numPicBulletId="1">
    <w:pict>
      <v:shape id="_x0000_i1148" type="#_x0000_t75" style="width:96.1pt;height:96.1pt" o:bullet="t">
        <v:imagedata r:id="rId2" o:title="acroread"/>
      </v:shape>
    </w:pict>
  </w:numPicBullet>
  <w:abstractNum w:abstractNumId="0">
    <w:nsid w:val="190A5D2F"/>
    <w:multiLevelType w:val="hybridMultilevel"/>
    <w:tmpl w:val="38A6C95E"/>
    <w:lvl w:ilvl="0" w:tplc="1EE0E58C">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541D3535"/>
    <w:multiLevelType w:val="hybridMultilevel"/>
    <w:tmpl w:val="E03ABE7C"/>
    <w:lvl w:ilvl="0" w:tplc="EB0E17FE">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70E84A8A"/>
    <w:multiLevelType w:val="hybridMultilevel"/>
    <w:tmpl w:val="A7CA993A"/>
    <w:lvl w:ilvl="0" w:tplc="EB0E17FE">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2E"/>
    <w:rsid w:val="00043B09"/>
    <w:rsid w:val="000D097A"/>
    <w:rsid w:val="0010732E"/>
    <w:rsid w:val="001B2CD1"/>
    <w:rsid w:val="002C5693"/>
    <w:rsid w:val="0037509F"/>
    <w:rsid w:val="004155C3"/>
    <w:rsid w:val="005249A2"/>
    <w:rsid w:val="005A2438"/>
    <w:rsid w:val="005D7A77"/>
    <w:rsid w:val="005E109F"/>
    <w:rsid w:val="00605AFB"/>
    <w:rsid w:val="00645007"/>
    <w:rsid w:val="00696099"/>
    <w:rsid w:val="006B5715"/>
    <w:rsid w:val="00705FDB"/>
    <w:rsid w:val="00761C35"/>
    <w:rsid w:val="00772587"/>
    <w:rsid w:val="0077794F"/>
    <w:rsid w:val="007E5ED4"/>
    <w:rsid w:val="00823606"/>
    <w:rsid w:val="00A3704F"/>
    <w:rsid w:val="00A511B9"/>
    <w:rsid w:val="00A61C9F"/>
    <w:rsid w:val="00AB232F"/>
    <w:rsid w:val="00AF7D68"/>
    <w:rsid w:val="00B758D9"/>
    <w:rsid w:val="00C52E1E"/>
    <w:rsid w:val="00D50654"/>
    <w:rsid w:val="00EF49FE"/>
    <w:rsid w:val="00FD51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7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732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0732E"/>
    <w:rPr>
      <w:rFonts w:asciiTheme="majorHAnsi" w:eastAsiaTheme="majorEastAsia" w:hAnsiTheme="majorHAnsi" w:cstheme="majorBidi"/>
      <w:sz w:val="18"/>
      <w:szCs w:val="18"/>
    </w:rPr>
  </w:style>
  <w:style w:type="paragraph" w:styleId="a6">
    <w:name w:val="header"/>
    <w:basedOn w:val="a"/>
    <w:link w:val="a7"/>
    <w:uiPriority w:val="99"/>
    <w:unhideWhenUsed/>
    <w:rsid w:val="00FD51D5"/>
    <w:pPr>
      <w:tabs>
        <w:tab w:val="center" w:pos="4153"/>
        <w:tab w:val="right" w:pos="8306"/>
      </w:tabs>
      <w:snapToGrid w:val="0"/>
    </w:pPr>
    <w:rPr>
      <w:sz w:val="20"/>
      <w:szCs w:val="20"/>
    </w:rPr>
  </w:style>
  <w:style w:type="character" w:customStyle="1" w:styleId="a7">
    <w:name w:val="頁首 字元"/>
    <w:basedOn w:val="a0"/>
    <w:link w:val="a6"/>
    <w:uiPriority w:val="99"/>
    <w:rsid w:val="00FD51D5"/>
    <w:rPr>
      <w:sz w:val="20"/>
      <w:szCs w:val="20"/>
    </w:rPr>
  </w:style>
  <w:style w:type="paragraph" w:styleId="a8">
    <w:name w:val="footer"/>
    <w:basedOn w:val="a"/>
    <w:link w:val="a9"/>
    <w:uiPriority w:val="99"/>
    <w:unhideWhenUsed/>
    <w:rsid w:val="00FD51D5"/>
    <w:pPr>
      <w:tabs>
        <w:tab w:val="center" w:pos="4153"/>
        <w:tab w:val="right" w:pos="8306"/>
      </w:tabs>
      <w:snapToGrid w:val="0"/>
    </w:pPr>
    <w:rPr>
      <w:sz w:val="20"/>
      <w:szCs w:val="20"/>
    </w:rPr>
  </w:style>
  <w:style w:type="character" w:customStyle="1" w:styleId="a9">
    <w:name w:val="頁尾 字元"/>
    <w:basedOn w:val="a0"/>
    <w:link w:val="a8"/>
    <w:uiPriority w:val="99"/>
    <w:rsid w:val="00FD51D5"/>
    <w:rPr>
      <w:sz w:val="20"/>
      <w:szCs w:val="20"/>
    </w:rPr>
  </w:style>
  <w:style w:type="paragraph" w:styleId="aa">
    <w:name w:val="List Paragraph"/>
    <w:basedOn w:val="a"/>
    <w:uiPriority w:val="34"/>
    <w:qFormat/>
    <w:rsid w:val="0082360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7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732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0732E"/>
    <w:rPr>
      <w:rFonts w:asciiTheme="majorHAnsi" w:eastAsiaTheme="majorEastAsia" w:hAnsiTheme="majorHAnsi" w:cstheme="majorBidi"/>
      <w:sz w:val="18"/>
      <w:szCs w:val="18"/>
    </w:rPr>
  </w:style>
  <w:style w:type="paragraph" w:styleId="a6">
    <w:name w:val="header"/>
    <w:basedOn w:val="a"/>
    <w:link w:val="a7"/>
    <w:uiPriority w:val="99"/>
    <w:unhideWhenUsed/>
    <w:rsid w:val="00FD51D5"/>
    <w:pPr>
      <w:tabs>
        <w:tab w:val="center" w:pos="4153"/>
        <w:tab w:val="right" w:pos="8306"/>
      </w:tabs>
      <w:snapToGrid w:val="0"/>
    </w:pPr>
    <w:rPr>
      <w:sz w:val="20"/>
      <w:szCs w:val="20"/>
    </w:rPr>
  </w:style>
  <w:style w:type="character" w:customStyle="1" w:styleId="a7">
    <w:name w:val="頁首 字元"/>
    <w:basedOn w:val="a0"/>
    <w:link w:val="a6"/>
    <w:uiPriority w:val="99"/>
    <w:rsid w:val="00FD51D5"/>
    <w:rPr>
      <w:sz w:val="20"/>
      <w:szCs w:val="20"/>
    </w:rPr>
  </w:style>
  <w:style w:type="paragraph" w:styleId="a8">
    <w:name w:val="footer"/>
    <w:basedOn w:val="a"/>
    <w:link w:val="a9"/>
    <w:uiPriority w:val="99"/>
    <w:unhideWhenUsed/>
    <w:rsid w:val="00FD51D5"/>
    <w:pPr>
      <w:tabs>
        <w:tab w:val="center" w:pos="4153"/>
        <w:tab w:val="right" w:pos="8306"/>
      </w:tabs>
      <w:snapToGrid w:val="0"/>
    </w:pPr>
    <w:rPr>
      <w:sz w:val="20"/>
      <w:szCs w:val="20"/>
    </w:rPr>
  </w:style>
  <w:style w:type="character" w:customStyle="1" w:styleId="a9">
    <w:name w:val="頁尾 字元"/>
    <w:basedOn w:val="a0"/>
    <w:link w:val="a8"/>
    <w:uiPriority w:val="99"/>
    <w:rsid w:val="00FD51D5"/>
    <w:rPr>
      <w:sz w:val="20"/>
      <w:szCs w:val="20"/>
    </w:rPr>
  </w:style>
  <w:style w:type="paragraph" w:styleId="aa">
    <w:name w:val="List Paragraph"/>
    <w:basedOn w:val="a"/>
    <w:uiPriority w:val="34"/>
    <w:qFormat/>
    <w:rsid w:val="0082360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tw/url?sa=i&amp;rct=j&amp;q=&amp;esrc=s&amp;source=images&amp;cd=&amp;cad=rja&amp;uact=8&amp;ved=0CAcQjRw&amp;url=http://www.rongchen.com/701a.htm&amp;ei=_Z9yVbW8HsHemAW32IKIDw&amp;psig=AFQjCNEq9xTS74TmXP8mFjo_YcXCBg20pA&amp;ust=1433661747361635" TargetMode="Externa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1.gif"/><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hyperlink" Target="http://www.google.com.tw/url?sa=i&amp;rct=j&amp;q=&amp;esrc=s&amp;source=images&amp;cd=&amp;cad=rja&amp;uact=8&amp;ved=0CAcQjRw&amp;url=http://www.chinacraa.org/craarz/gjrz.aspx?id%3D606&amp;ei=yqByVcbbCsXdmAXI8ICABw&amp;psig=AFQjCNHx52WUL478ngYoFaU3791eKXiBPg&amp;ust=1433662004538636" TargetMode="Externa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ogle.com.tw/url?sa=i&amp;rct=j&amp;q=&amp;esrc=s&amp;source=images&amp;cd=&amp;cad=rja&amp;uact=8&amp;ved=0CAcQjRw&amp;url=http://cn.made-in-china.com/gongying/xmcert-yohQnIvdEHWl.html&amp;ei=KKByVYeBAeShmQWj24HYCQ&amp;psig=AFQjCNFMkTSt_4S96_eNR8gRoRymgwjmhA&amp;ust=1433661857379908"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manitowocice.com/minisite/certification/cee" TargetMode="External"/><Relationship Id="rId4" Type="http://schemas.microsoft.com/office/2007/relationships/stylesWithEffects" Target="stylesWithEffects.xml"/><Relationship Id="rId9" Type="http://schemas.openxmlformats.org/officeDocument/2006/relationships/image" Target="media/image3.tif"/><Relationship Id="rId14" Type="http://schemas.openxmlformats.org/officeDocument/2006/relationships/image" Target="media/image7.gif"/><Relationship Id="rId22" Type="http://schemas.openxmlformats.org/officeDocument/2006/relationships/image" Target="media/image12.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046AD-D5D1-4949-B86E-438A4F23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ulysses</dc:creator>
  <cp:lastModifiedBy>ulysses</cp:lastModifiedBy>
  <cp:revision>8</cp:revision>
  <dcterms:created xsi:type="dcterms:W3CDTF">2015-06-06T08:38:00Z</dcterms:created>
  <dcterms:modified xsi:type="dcterms:W3CDTF">2015-06-06T11:17:00Z</dcterms:modified>
</cp:coreProperties>
</file>